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4E62D">
      <w:pPr>
        <w:rPr>
          <w:rFonts w:hint="eastAsia" w:ascii="仿宋" w:hAnsi="仿宋" w:eastAsia="仿宋" w:cs="仿宋"/>
          <w:b/>
          <w:bCs/>
          <w:i w:val="0"/>
          <w:caps w:val="0"/>
          <w:color w:val="000000"/>
          <w:spacing w:val="0"/>
          <w:kern w:val="0"/>
          <w:sz w:val="28"/>
          <w:szCs w:val="28"/>
          <w:lang w:val="en-US" w:eastAsia="zh-CN" w:bidi="ar"/>
        </w:rPr>
      </w:pPr>
      <w:r>
        <w:rPr>
          <w:rFonts w:hint="eastAsia" w:ascii="仿宋" w:hAnsi="仿宋" w:eastAsia="仿宋" w:cs="仿宋"/>
          <w:b/>
          <w:bCs/>
          <w:i w:val="0"/>
          <w:caps w:val="0"/>
          <w:color w:val="000000"/>
          <w:spacing w:val="0"/>
          <w:kern w:val="0"/>
          <w:sz w:val="28"/>
          <w:szCs w:val="28"/>
          <w:lang w:val="en-US" w:eastAsia="zh-CN" w:bidi="ar"/>
        </w:rPr>
        <w:t>附件2 </w:t>
      </w:r>
    </w:p>
    <w:p w14:paraId="2E19EEF3">
      <w:pPr>
        <w:spacing w:line="520" w:lineRule="exact"/>
        <w:jc w:val="center"/>
        <w:rPr>
          <w:rFonts w:ascii="方正小标宋简体" w:hAnsi="方正小标宋简体" w:eastAsia="方正小标宋简体" w:cs="Calibri"/>
          <w:bCs/>
          <w:color w:val="000000"/>
          <w:sz w:val="32"/>
          <w:szCs w:val="32"/>
        </w:rPr>
      </w:pPr>
      <w:bookmarkStart w:id="0" w:name="OLE_LINK7"/>
      <w:r>
        <w:rPr>
          <w:rFonts w:hint="eastAsia" w:ascii="方正小标宋简体" w:hAnsi="方正小标宋简体" w:eastAsia="方正小标宋简体" w:cs="Calibri"/>
          <w:bCs/>
          <w:color w:val="000000"/>
          <w:sz w:val="44"/>
          <w:szCs w:val="44"/>
        </w:rPr>
        <w:t xml:space="preserve"> 报  价  表</w:t>
      </w:r>
      <w:bookmarkEnd w:id="0"/>
    </w:p>
    <w:p w14:paraId="1F3236DD">
      <w:pPr>
        <w:spacing w:line="440" w:lineRule="exact"/>
        <w:jc w:val="center"/>
        <w:rPr>
          <w:rFonts w:ascii="方正小标宋简体" w:hAnsi="方正小标宋简体" w:eastAsia="方正小标宋简体" w:cs="Calibri"/>
          <w:bCs/>
          <w:color w:val="000000"/>
          <w:sz w:val="32"/>
          <w:szCs w:val="32"/>
        </w:rPr>
      </w:pPr>
      <w:r>
        <w:rPr>
          <w:rFonts w:hint="eastAsia" w:ascii="方正小标宋简体" w:hAnsi="方正小标宋简体" w:eastAsia="方正小标宋简体" w:cs="Calibri"/>
          <w:bCs/>
          <w:color w:val="000000"/>
          <w:sz w:val="32"/>
          <w:szCs w:val="32"/>
        </w:rPr>
        <w:t xml:space="preserve"> </w:t>
      </w:r>
    </w:p>
    <w:p w14:paraId="5470046E">
      <w:pPr>
        <w:keepNext w:val="0"/>
        <w:keepLines w:val="0"/>
        <w:pageBreakBefore w:val="0"/>
        <w:widowControl w:val="0"/>
        <w:kinsoku/>
        <w:wordWrap/>
        <w:overflowPunct/>
        <w:topLinePunct w:val="0"/>
        <w:autoSpaceDE/>
        <w:autoSpaceDN/>
        <w:bidi w:val="0"/>
        <w:adjustRightInd/>
        <w:snapToGrid w:val="0"/>
        <w:spacing w:line="440" w:lineRule="exact"/>
        <w:textAlignment w:val="auto"/>
        <w:rPr>
          <w:rFonts w:ascii="仿宋_GB2312" w:hAnsi="Calibri" w:eastAsia="仿宋_GB2312" w:cs="Calibri"/>
          <w:color w:val="000000"/>
          <w:sz w:val="32"/>
          <w:szCs w:val="32"/>
        </w:rPr>
      </w:pPr>
      <w:bookmarkStart w:id="1" w:name="OLE_LINK4"/>
      <w:r>
        <w:rPr>
          <w:rFonts w:hint="eastAsia" w:ascii="仿宋_GB2312" w:hAnsi="Calibri" w:eastAsia="仿宋_GB2312" w:cs="Calibri"/>
          <w:color w:val="000000"/>
          <w:sz w:val="32"/>
          <w:szCs w:val="32"/>
        </w:rPr>
        <w:t>项目名称：</w:t>
      </w:r>
      <w:r>
        <w:rPr>
          <w:rFonts w:hint="eastAsia" w:ascii="仿宋_GB2312" w:hAnsi="Calibri" w:eastAsia="仿宋_GB2312" w:cs="Calibri"/>
          <w:color w:val="000000"/>
          <w:sz w:val="32"/>
          <w:szCs w:val="32"/>
          <w:u w:val="single"/>
        </w:rPr>
        <w:t xml:space="preserve">                </w:t>
      </w:r>
      <w:bookmarkEnd w:id="1"/>
      <w:r>
        <w:rPr>
          <w:rFonts w:hint="eastAsia" w:ascii="仿宋_GB2312" w:hAnsi="Calibri" w:eastAsia="仿宋_GB2312" w:cs="Calibri"/>
          <w:color w:val="000000"/>
          <w:sz w:val="32"/>
          <w:szCs w:val="32"/>
        </w:rPr>
        <w:t>项目</w:t>
      </w:r>
      <w:r>
        <w:rPr>
          <w:rFonts w:hint="eastAsia" w:ascii="仿宋_GB2312" w:hAnsi="Calibri" w:eastAsia="仿宋_GB2312" w:cs="Calibri"/>
          <w:color w:val="000000"/>
          <w:sz w:val="32"/>
          <w:szCs w:val="32"/>
          <w:lang w:val="en-US" w:eastAsia="zh-CN"/>
        </w:rPr>
        <w:t>序号</w:t>
      </w:r>
      <w:r>
        <w:rPr>
          <w:rFonts w:hint="eastAsia" w:ascii="仿宋_GB2312" w:hAnsi="Calibri" w:eastAsia="仿宋_GB2312" w:cs="Calibri"/>
          <w:color w:val="000000"/>
          <w:sz w:val="32"/>
          <w:szCs w:val="32"/>
        </w:rPr>
        <w:t>：</w:t>
      </w:r>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 xml:space="preserve">     </w:t>
      </w:r>
    </w:p>
    <w:p w14:paraId="34C23DB4">
      <w:pPr>
        <w:keepNext w:val="0"/>
        <w:keepLines w:val="0"/>
        <w:pageBreakBefore w:val="0"/>
        <w:widowControl w:val="0"/>
        <w:kinsoku/>
        <w:wordWrap/>
        <w:overflowPunct/>
        <w:topLinePunct w:val="0"/>
        <w:autoSpaceDE/>
        <w:autoSpaceDN/>
        <w:bidi w:val="0"/>
        <w:adjustRightInd/>
        <w:snapToGrid w:val="0"/>
        <w:spacing w:line="440" w:lineRule="exact"/>
        <w:textAlignment w:val="auto"/>
        <w:rPr>
          <w:rFonts w:ascii="仿宋_GB2312" w:hAnsi="Calibri" w:eastAsia="仿宋_GB2312" w:cs="Calibri"/>
          <w:color w:val="000000"/>
          <w:sz w:val="32"/>
          <w:szCs w:val="32"/>
          <w:u w:val="single"/>
        </w:rPr>
      </w:pPr>
    </w:p>
    <w:p w14:paraId="37B7E7DE">
      <w:pPr>
        <w:keepNext w:val="0"/>
        <w:keepLines w:val="0"/>
        <w:pageBreakBefore w:val="0"/>
        <w:widowControl w:val="0"/>
        <w:kinsoku/>
        <w:wordWrap/>
        <w:overflowPunct/>
        <w:topLinePunct w:val="0"/>
        <w:autoSpaceDE/>
        <w:autoSpaceDN/>
        <w:bidi w:val="0"/>
        <w:adjustRightInd/>
        <w:snapToGrid w:val="0"/>
        <w:spacing w:line="440" w:lineRule="exact"/>
        <w:textAlignment w:val="auto"/>
        <w:rPr>
          <w:rFonts w:ascii="仿宋_GB2312" w:hAnsi="Calibri" w:eastAsia="仿宋_GB2312" w:cs="Calibri"/>
          <w:color w:val="000000"/>
          <w:sz w:val="32"/>
          <w:szCs w:val="32"/>
        </w:rPr>
      </w:pPr>
      <w:bookmarkStart w:id="2" w:name="OLE_LINK5"/>
      <w:r>
        <w:rPr>
          <w:rFonts w:hint="eastAsia" w:ascii="仿宋_GB2312" w:hAnsi="Calibri" w:eastAsia="仿宋_GB2312" w:cs="Calibri"/>
          <w:color w:val="000000"/>
          <w:sz w:val="32"/>
          <w:szCs w:val="32"/>
        </w:rPr>
        <w:t>供应商名称：</w:t>
      </w:r>
      <w:r>
        <w:rPr>
          <w:rFonts w:hint="eastAsia" w:ascii="仿宋_GB2312" w:hAnsi="Calibri" w:eastAsia="仿宋_GB2312" w:cs="Calibri"/>
          <w:color w:val="000000"/>
          <w:sz w:val="32"/>
          <w:szCs w:val="32"/>
          <w:u w:val="single"/>
        </w:rPr>
        <w:t xml:space="preserve">                                         </w:t>
      </w:r>
      <w:bookmarkEnd w:id="2"/>
      <w:r>
        <w:rPr>
          <w:rFonts w:hint="eastAsia" w:ascii="仿宋_GB2312" w:hAnsi="Calibri" w:eastAsia="仿宋_GB2312" w:cs="Calibri"/>
          <w:color w:val="000000"/>
          <w:sz w:val="32"/>
          <w:szCs w:val="32"/>
          <w:u w:val="single"/>
        </w:rPr>
        <w:t xml:space="preserve">  </w:t>
      </w:r>
      <w:r>
        <w:rPr>
          <w:rFonts w:hint="eastAsia" w:ascii="仿宋_GB2312" w:hAnsi="Calibri" w:eastAsia="仿宋_GB2312" w:cs="Calibri"/>
          <w:color w:val="000000"/>
          <w:sz w:val="32"/>
          <w:szCs w:val="32"/>
        </w:rPr>
        <w:t xml:space="preserve">   </w:t>
      </w:r>
    </w:p>
    <w:p w14:paraId="0BE53F34">
      <w:pPr>
        <w:keepNext w:val="0"/>
        <w:keepLines w:val="0"/>
        <w:pageBreakBefore w:val="0"/>
        <w:widowControl w:val="0"/>
        <w:kinsoku/>
        <w:wordWrap/>
        <w:overflowPunct/>
        <w:topLinePunct w:val="0"/>
        <w:autoSpaceDE/>
        <w:autoSpaceDN/>
        <w:bidi w:val="0"/>
        <w:adjustRightInd/>
        <w:snapToGrid w:val="0"/>
        <w:spacing w:line="440" w:lineRule="exact"/>
        <w:textAlignment w:val="auto"/>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w:t>
      </w:r>
    </w:p>
    <w:p w14:paraId="23EA6A20">
      <w:pPr>
        <w:keepNext w:val="0"/>
        <w:keepLines w:val="0"/>
        <w:pageBreakBefore w:val="0"/>
        <w:widowControl w:val="0"/>
        <w:kinsoku/>
        <w:wordWrap/>
        <w:overflowPunct/>
        <w:topLinePunct w:val="0"/>
        <w:autoSpaceDE/>
        <w:autoSpaceDN/>
        <w:bidi w:val="0"/>
        <w:adjustRightInd/>
        <w:snapToGrid w:val="0"/>
        <w:spacing w:line="440" w:lineRule="exact"/>
        <w:textAlignment w:val="auto"/>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 单位：元</w:t>
      </w:r>
    </w:p>
    <w:tbl>
      <w:tblPr>
        <w:tblStyle w:val="7"/>
        <w:tblpPr w:leftFromText="180" w:rightFromText="180" w:vertAnchor="text" w:horzAnchor="page" w:tblpX="1300" w:tblpY="454"/>
        <w:tblOverlap w:val="never"/>
        <w:tblW w:w="97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9"/>
        <w:gridCol w:w="1578"/>
        <w:gridCol w:w="721"/>
        <w:gridCol w:w="993"/>
        <w:gridCol w:w="1276"/>
        <w:gridCol w:w="1184"/>
        <w:gridCol w:w="1762"/>
      </w:tblGrid>
      <w:tr w14:paraId="0AE37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2189" w:type="dxa"/>
            <w:tcBorders>
              <w:top w:val="single" w:color="auto" w:sz="4" w:space="0"/>
              <w:left w:val="single" w:color="auto" w:sz="4" w:space="0"/>
              <w:bottom w:val="single" w:color="auto" w:sz="4" w:space="0"/>
              <w:right w:val="single" w:color="auto" w:sz="4" w:space="0"/>
            </w:tcBorders>
            <w:vAlign w:val="center"/>
          </w:tcPr>
          <w:p w14:paraId="201B0085">
            <w:pPr>
              <w:keepNext w:val="0"/>
              <w:keepLines w:val="0"/>
              <w:pageBreakBefore w:val="0"/>
              <w:widowControl w:val="0"/>
              <w:kinsoku/>
              <w:wordWrap/>
              <w:overflowPunct/>
              <w:topLinePunct w:val="0"/>
              <w:autoSpaceDE/>
              <w:autoSpaceDN/>
              <w:bidi w:val="0"/>
              <w:adjustRightInd/>
              <w:spacing w:line="300" w:lineRule="exact"/>
              <w:jc w:val="center"/>
              <w:textAlignment w:val="auto"/>
              <w:rPr>
                <w:rFonts w:ascii="仿宋_GB2312" w:hAnsi="Calibri" w:eastAsia="仿宋_GB2312" w:cs="Calibri"/>
                <w:b/>
                <w:bCs/>
                <w:color w:val="000000"/>
                <w:sz w:val="28"/>
                <w:szCs w:val="28"/>
              </w:rPr>
            </w:pPr>
            <w:r>
              <w:rPr>
                <w:rFonts w:hint="eastAsia" w:ascii="仿宋_GB2312" w:hAnsi="Calibri" w:eastAsia="仿宋_GB2312" w:cs="Calibri"/>
                <w:b/>
                <w:bCs/>
                <w:color w:val="000000"/>
                <w:sz w:val="28"/>
                <w:szCs w:val="28"/>
              </w:rPr>
              <w:t>产品名称</w:t>
            </w:r>
          </w:p>
        </w:tc>
        <w:tc>
          <w:tcPr>
            <w:tcW w:w="1578" w:type="dxa"/>
            <w:tcBorders>
              <w:top w:val="single" w:color="auto" w:sz="4" w:space="0"/>
              <w:left w:val="nil"/>
              <w:bottom w:val="single" w:color="auto" w:sz="4" w:space="0"/>
              <w:right w:val="single" w:color="auto" w:sz="4" w:space="0"/>
            </w:tcBorders>
            <w:vAlign w:val="center"/>
          </w:tcPr>
          <w:p w14:paraId="5FE34A75">
            <w:pPr>
              <w:keepNext w:val="0"/>
              <w:keepLines w:val="0"/>
              <w:pageBreakBefore w:val="0"/>
              <w:widowControl w:val="0"/>
              <w:kinsoku/>
              <w:wordWrap/>
              <w:overflowPunct/>
              <w:topLinePunct w:val="0"/>
              <w:autoSpaceDE/>
              <w:autoSpaceDN/>
              <w:bidi w:val="0"/>
              <w:adjustRightInd/>
              <w:spacing w:line="300" w:lineRule="exact"/>
              <w:jc w:val="center"/>
              <w:textAlignment w:val="auto"/>
              <w:rPr>
                <w:rFonts w:ascii="仿宋_GB2312" w:hAnsi="Calibri" w:eastAsia="仿宋_GB2312" w:cs="Calibri"/>
                <w:b/>
                <w:bCs/>
                <w:color w:val="000000"/>
                <w:sz w:val="28"/>
                <w:szCs w:val="28"/>
              </w:rPr>
            </w:pPr>
            <w:r>
              <w:rPr>
                <w:rFonts w:hint="eastAsia" w:ascii="仿宋_GB2312" w:hAnsi="Calibri" w:eastAsia="仿宋_GB2312" w:cs="Calibri"/>
                <w:b/>
                <w:bCs/>
                <w:color w:val="000000"/>
                <w:sz w:val="28"/>
                <w:szCs w:val="28"/>
              </w:rPr>
              <w:t>品牌/型号/生产厂家</w:t>
            </w:r>
          </w:p>
        </w:tc>
        <w:tc>
          <w:tcPr>
            <w:tcW w:w="721" w:type="dxa"/>
            <w:tcBorders>
              <w:top w:val="single" w:color="auto" w:sz="4" w:space="0"/>
              <w:left w:val="nil"/>
              <w:bottom w:val="single" w:color="auto" w:sz="4" w:space="0"/>
              <w:right w:val="single" w:color="auto" w:sz="4" w:space="0"/>
            </w:tcBorders>
            <w:vAlign w:val="center"/>
          </w:tcPr>
          <w:p w14:paraId="4F788A13">
            <w:pPr>
              <w:keepNext w:val="0"/>
              <w:keepLines w:val="0"/>
              <w:pageBreakBefore w:val="0"/>
              <w:widowControl w:val="0"/>
              <w:kinsoku/>
              <w:wordWrap/>
              <w:overflowPunct/>
              <w:topLinePunct w:val="0"/>
              <w:autoSpaceDE/>
              <w:autoSpaceDN/>
              <w:bidi w:val="0"/>
              <w:adjustRightInd/>
              <w:spacing w:line="300" w:lineRule="exact"/>
              <w:jc w:val="center"/>
              <w:textAlignment w:val="auto"/>
              <w:rPr>
                <w:rFonts w:ascii="仿宋_GB2312" w:hAnsi="Calibri" w:eastAsia="仿宋_GB2312" w:cs="Calibri"/>
                <w:b/>
                <w:bCs/>
                <w:color w:val="000000"/>
                <w:sz w:val="28"/>
                <w:szCs w:val="28"/>
              </w:rPr>
            </w:pPr>
            <w:r>
              <w:rPr>
                <w:rFonts w:hint="eastAsia" w:ascii="仿宋_GB2312" w:hAnsi="Calibri" w:eastAsia="仿宋_GB2312" w:cs="Calibri"/>
                <w:b/>
                <w:bCs/>
                <w:color w:val="000000"/>
                <w:sz w:val="28"/>
                <w:szCs w:val="28"/>
              </w:rPr>
              <w:t>数量</w:t>
            </w:r>
          </w:p>
        </w:tc>
        <w:tc>
          <w:tcPr>
            <w:tcW w:w="993" w:type="dxa"/>
            <w:tcBorders>
              <w:top w:val="single" w:color="auto" w:sz="4" w:space="0"/>
              <w:left w:val="nil"/>
              <w:bottom w:val="single" w:color="auto" w:sz="4" w:space="0"/>
              <w:right w:val="single" w:color="auto" w:sz="4" w:space="0"/>
            </w:tcBorders>
            <w:vAlign w:val="center"/>
          </w:tcPr>
          <w:p w14:paraId="09CB1302">
            <w:pPr>
              <w:keepNext w:val="0"/>
              <w:keepLines w:val="0"/>
              <w:pageBreakBefore w:val="0"/>
              <w:widowControl w:val="0"/>
              <w:kinsoku/>
              <w:wordWrap/>
              <w:overflowPunct/>
              <w:topLinePunct w:val="0"/>
              <w:autoSpaceDE/>
              <w:autoSpaceDN/>
              <w:bidi w:val="0"/>
              <w:adjustRightInd/>
              <w:spacing w:line="300" w:lineRule="exact"/>
              <w:jc w:val="center"/>
              <w:textAlignment w:val="auto"/>
              <w:rPr>
                <w:rFonts w:ascii="仿宋_GB2312" w:hAnsi="Calibri" w:eastAsia="仿宋_GB2312" w:cs="Calibri"/>
                <w:b/>
                <w:bCs/>
                <w:color w:val="000000"/>
                <w:sz w:val="28"/>
                <w:szCs w:val="28"/>
              </w:rPr>
            </w:pPr>
            <w:r>
              <w:rPr>
                <w:rFonts w:hint="eastAsia" w:ascii="仿宋_GB2312" w:hAnsi="Calibri" w:eastAsia="仿宋_GB2312" w:cs="Calibri"/>
                <w:b/>
                <w:bCs/>
                <w:color w:val="000000"/>
                <w:sz w:val="28"/>
                <w:szCs w:val="28"/>
              </w:rPr>
              <w:t>单位</w:t>
            </w:r>
          </w:p>
        </w:tc>
        <w:tc>
          <w:tcPr>
            <w:tcW w:w="1276" w:type="dxa"/>
            <w:tcBorders>
              <w:top w:val="single" w:color="auto" w:sz="4" w:space="0"/>
              <w:left w:val="nil"/>
              <w:bottom w:val="single" w:color="auto" w:sz="4" w:space="0"/>
              <w:right w:val="single" w:color="auto" w:sz="4" w:space="0"/>
            </w:tcBorders>
            <w:vAlign w:val="center"/>
          </w:tcPr>
          <w:p w14:paraId="163351DC">
            <w:pPr>
              <w:keepNext w:val="0"/>
              <w:keepLines w:val="0"/>
              <w:pageBreakBefore w:val="0"/>
              <w:widowControl w:val="0"/>
              <w:kinsoku/>
              <w:wordWrap/>
              <w:overflowPunct/>
              <w:topLinePunct w:val="0"/>
              <w:autoSpaceDE/>
              <w:autoSpaceDN/>
              <w:bidi w:val="0"/>
              <w:adjustRightInd/>
              <w:spacing w:line="300" w:lineRule="exact"/>
              <w:jc w:val="center"/>
              <w:textAlignment w:val="auto"/>
              <w:rPr>
                <w:rFonts w:ascii="仿宋_GB2312" w:hAnsi="Calibri" w:eastAsia="仿宋_GB2312" w:cs="Calibri"/>
                <w:b/>
                <w:bCs/>
                <w:color w:val="000000"/>
                <w:sz w:val="28"/>
                <w:szCs w:val="28"/>
              </w:rPr>
            </w:pPr>
            <w:r>
              <w:rPr>
                <w:rFonts w:hint="eastAsia" w:ascii="仿宋_GB2312" w:hAnsi="Calibri" w:eastAsia="仿宋_GB2312" w:cs="Calibri"/>
                <w:b/>
                <w:bCs/>
                <w:color w:val="000000"/>
                <w:sz w:val="28"/>
                <w:szCs w:val="28"/>
              </w:rPr>
              <w:t>单价</w:t>
            </w:r>
          </w:p>
        </w:tc>
        <w:tc>
          <w:tcPr>
            <w:tcW w:w="1184" w:type="dxa"/>
            <w:tcBorders>
              <w:top w:val="single" w:color="auto" w:sz="4" w:space="0"/>
              <w:left w:val="nil"/>
              <w:bottom w:val="single" w:color="auto" w:sz="4" w:space="0"/>
              <w:right w:val="single" w:color="auto" w:sz="4" w:space="0"/>
            </w:tcBorders>
            <w:vAlign w:val="center"/>
          </w:tcPr>
          <w:p w14:paraId="4A3D8451">
            <w:pPr>
              <w:keepNext w:val="0"/>
              <w:keepLines w:val="0"/>
              <w:pageBreakBefore w:val="0"/>
              <w:widowControl w:val="0"/>
              <w:kinsoku/>
              <w:wordWrap/>
              <w:overflowPunct/>
              <w:topLinePunct w:val="0"/>
              <w:autoSpaceDE/>
              <w:autoSpaceDN/>
              <w:bidi w:val="0"/>
              <w:adjustRightInd/>
              <w:spacing w:line="300" w:lineRule="exact"/>
              <w:jc w:val="center"/>
              <w:textAlignment w:val="auto"/>
              <w:rPr>
                <w:rFonts w:ascii="仿宋_GB2312" w:hAnsi="Calibri" w:eastAsia="仿宋_GB2312" w:cs="Calibri"/>
                <w:b/>
                <w:bCs/>
                <w:color w:val="000000"/>
                <w:sz w:val="28"/>
                <w:szCs w:val="28"/>
              </w:rPr>
            </w:pPr>
            <w:r>
              <w:rPr>
                <w:rFonts w:hint="eastAsia" w:ascii="仿宋_GB2312" w:hAnsi="Calibri" w:eastAsia="仿宋_GB2312" w:cs="Calibri"/>
                <w:b/>
                <w:bCs/>
                <w:color w:val="000000"/>
                <w:sz w:val="28"/>
                <w:szCs w:val="28"/>
              </w:rPr>
              <w:t>总价</w:t>
            </w:r>
          </w:p>
        </w:tc>
        <w:tc>
          <w:tcPr>
            <w:tcW w:w="1762" w:type="dxa"/>
            <w:tcBorders>
              <w:top w:val="single" w:color="auto" w:sz="4" w:space="0"/>
              <w:left w:val="nil"/>
              <w:bottom w:val="single" w:color="auto" w:sz="4" w:space="0"/>
              <w:right w:val="single" w:color="auto" w:sz="4" w:space="0"/>
            </w:tcBorders>
            <w:vAlign w:val="center"/>
          </w:tcPr>
          <w:p w14:paraId="75FF01DE">
            <w:pPr>
              <w:keepNext w:val="0"/>
              <w:keepLines w:val="0"/>
              <w:pageBreakBefore w:val="0"/>
              <w:widowControl w:val="0"/>
              <w:kinsoku/>
              <w:wordWrap/>
              <w:overflowPunct/>
              <w:topLinePunct w:val="0"/>
              <w:autoSpaceDE/>
              <w:autoSpaceDN/>
              <w:bidi w:val="0"/>
              <w:adjustRightInd/>
              <w:spacing w:line="300" w:lineRule="exact"/>
              <w:jc w:val="center"/>
              <w:textAlignment w:val="auto"/>
              <w:rPr>
                <w:rFonts w:hint="default" w:ascii="仿宋_GB2312" w:hAnsi="Calibri" w:eastAsia="仿宋_GB2312" w:cs="Calibri"/>
                <w:b/>
                <w:bCs/>
                <w:color w:val="000000"/>
                <w:sz w:val="28"/>
                <w:szCs w:val="28"/>
                <w:lang w:val="en-US" w:eastAsia="zh-CN"/>
              </w:rPr>
            </w:pPr>
            <w:r>
              <w:rPr>
                <w:rFonts w:hint="eastAsia" w:ascii="仿宋_GB2312" w:hAnsi="Calibri" w:eastAsia="仿宋_GB2312" w:cs="Calibri"/>
                <w:b/>
                <w:bCs/>
                <w:color w:val="000000"/>
                <w:sz w:val="28"/>
                <w:szCs w:val="28"/>
                <w:lang w:val="en-US" w:eastAsia="zh-CN"/>
              </w:rPr>
              <w:t>质保时间</w:t>
            </w:r>
          </w:p>
        </w:tc>
      </w:tr>
      <w:tr w14:paraId="6D37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2189" w:type="dxa"/>
            <w:tcBorders>
              <w:top w:val="single" w:color="auto" w:sz="4" w:space="0"/>
              <w:left w:val="single" w:color="auto" w:sz="4" w:space="0"/>
              <w:bottom w:val="single" w:color="auto" w:sz="4" w:space="0"/>
              <w:right w:val="single" w:color="auto" w:sz="4" w:space="0"/>
            </w:tcBorders>
            <w:vAlign w:val="center"/>
          </w:tcPr>
          <w:p w14:paraId="1BB8FF6C">
            <w:pPr>
              <w:keepNext w:val="0"/>
              <w:keepLines w:val="0"/>
              <w:pageBreakBefore w:val="0"/>
              <w:widowControl w:val="0"/>
              <w:kinsoku/>
              <w:wordWrap/>
              <w:overflowPunct/>
              <w:topLinePunct w:val="0"/>
              <w:autoSpaceDE/>
              <w:autoSpaceDN/>
              <w:bidi w:val="0"/>
              <w:adjustRightInd/>
              <w:spacing w:line="300" w:lineRule="exact"/>
              <w:jc w:val="center"/>
              <w:textAlignment w:val="auto"/>
              <w:rPr>
                <w:rFonts w:ascii="仿宋_GB2312" w:hAnsi="Calibri" w:eastAsia="仿宋_GB2312" w:cs="Calibri"/>
                <w:color w:val="000000"/>
                <w:sz w:val="24"/>
                <w:szCs w:val="24"/>
              </w:rPr>
            </w:pPr>
          </w:p>
        </w:tc>
        <w:tc>
          <w:tcPr>
            <w:tcW w:w="1578" w:type="dxa"/>
            <w:tcBorders>
              <w:top w:val="single" w:color="auto" w:sz="4" w:space="0"/>
              <w:left w:val="nil"/>
              <w:bottom w:val="single" w:color="auto" w:sz="4" w:space="0"/>
              <w:right w:val="single" w:color="auto" w:sz="4" w:space="0"/>
            </w:tcBorders>
            <w:vAlign w:val="center"/>
          </w:tcPr>
          <w:p w14:paraId="66C9D0F8">
            <w:pPr>
              <w:keepNext w:val="0"/>
              <w:keepLines w:val="0"/>
              <w:pageBreakBefore w:val="0"/>
              <w:widowControl w:val="0"/>
              <w:kinsoku/>
              <w:wordWrap/>
              <w:overflowPunct/>
              <w:topLinePunct w:val="0"/>
              <w:autoSpaceDE/>
              <w:autoSpaceDN/>
              <w:bidi w:val="0"/>
              <w:adjustRightInd/>
              <w:spacing w:line="300" w:lineRule="exact"/>
              <w:jc w:val="center"/>
              <w:textAlignment w:val="auto"/>
              <w:rPr>
                <w:rFonts w:ascii="仿宋_GB2312" w:hAnsi="Calibri" w:eastAsia="仿宋_GB2312" w:cs="Calibri"/>
                <w:color w:val="000000"/>
                <w:sz w:val="24"/>
                <w:szCs w:val="24"/>
              </w:rPr>
            </w:pPr>
          </w:p>
        </w:tc>
        <w:tc>
          <w:tcPr>
            <w:tcW w:w="721" w:type="dxa"/>
            <w:tcBorders>
              <w:top w:val="single" w:color="auto" w:sz="4" w:space="0"/>
              <w:left w:val="nil"/>
              <w:bottom w:val="single" w:color="auto" w:sz="4" w:space="0"/>
              <w:right w:val="single" w:color="auto" w:sz="4" w:space="0"/>
            </w:tcBorders>
            <w:vAlign w:val="center"/>
          </w:tcPr>
          <w:p w14:paraId="746E31AD">
            <w:pPr>
              <w:keepNext w:val="0"/>
              <w:keepLines w:val="0"/>
              <w:pageBreakBefore w:val="0"/>
              <w:widowControl w:val="0"/>
              <w:kinsoku/>
              <w:wordWrap/>
              <w:overflowPunct/>
              <w:topLinePunct w:val="0"/>
              <w:autoSpaceDE/>
              <w:autoSpaceDN/>
              <w:bidi w:val="0"/>
              <w:adjustRightInd/>
              <w:spacing w:line="300" w:lineRule="exact"/>
              <w:jc w:val="center"/>
              <w:textAlignment w:val="auto"/>
              <w:rPr>
                <w:rFonts w:ascii="仿宋_GB2312" w:hAnsi="Calibri" w:eastAsia="仿宋_GB2312" w:cs="Calibri"/>
                <w:color w:val="000000"/>
                <w:sz w:val="24"/>
                <w:szCs w:val="24"/>
              </w:rPr>
            </w:pPr>
          </w:p>
        </w:tc>
        <w:tc>
          <w:tcPr>
            <w:tcW w:w="993" w:type="dxa"/>
            <w:tcBorders>
              <w:top w:val="single" w:color="auto" w:sz="4" w:space="0"/>
              <w:left w:val="nil"/>
              <w:bottom w:val="single" w:color="auto" w:sz="4" w:space="0"/>
              <w:right w:val="single" w:color="auto" w:sz="4" w:space="0"/>
            </w:tcBorders>
          </w:tcPr>
          <w:p w14:paraId="7C447D13">
            <w:pPr>
              <w:keepNext w:val="0"/>
              <w:keepLines w:val="0"/>
              <w:pageBreakBefore w:val="0"/>
              <w:widowControl w:val="0"/>
              <w:kinsoku/>
              <w:wordWrap/>
              <w:overflowPunct/>
              <w:topLinePunct w:val="0"/>
              <w:autoSpaceDE/>
              <w:autoSpaceDN/>
              <w:bidi w:val="0"/>
              <w:adjustRightInd/>
              <w:spacing w:line="300" w:lineRule="exact"/>
              <w:textAlignment w:val="auto"/>
              <w:rPr>
                <w:rFonts w:ascii="仿宋_GB2312" w:hAnsi="Calibri" w:eastAsia="仿宋_GB2312" w:cs="Calibri"/>
                <w:color w:val="000000"/>
                <w:sz w:val="24"/>
                <w:szCs w:val="24"/>
              </w:rPr>
            </w:pPr>
          </w:p>
        </w:tc>
        <w:tc>
          <w:tcPr>
            <w:tcW w:w="1276" w:type="dxa"/>
            <w:tcBorders>
              <w:top w:val="single" w:color="auto" w:sz="4" w:space="0"/>
              <w:left w:val="nil"/>
              <w:bottom w:val="single" w:color="auto" w:sz="4" w:space="0"/>
              <w:right w:val="single" w:color="auto" w:sz="4" w:space="0"/>
            </w:tcBorders>
          </w:tcPr>
          <w:p w14:paraId="778A9906">
            <w:pPr>
              <w:keepNext w:val="0"/>
              <w:keepLines w:val="0"/>
              <w:pageBreakBefore w:val="0"/>
              <w:widowControl w:val="0"/>
              <w:kinsoku/>
              <w:wordWrap/>
              <w:overflowPunct/>
              <w:topLinePunct w:val="0"/>
              <w:autoSpaceDE/>
              <w:autoSpaceDN/>
              <w:bidi w:val="0"/>
              <w:adjustRightInd/>
              <w:spacing w:line="300" w:lineRule="exact"/>
              <w:textAlignment w:val="auto"/>
              <w:rPr>
                <w:rFonts w:ascii="仿宋_GB2312" w:hAnsi="Calibri" w:eastAsia="仿宋_GB2312" w:cs="Calibri"/>
                <w:color w:val="000000"/>
                <w:sz w:val="24"/>
                <w:szCs w:val="24"/>
              </w:rPr>
            </w:pPr>
          </w:p>
        </w:tc>
        <w:tc>
          <w:tcPr>
            <w:tcW w:w="1184" w:type="dxa"/>
            <w:tcBorders>
              <w:top w:val="single" w:color="auto" w:sz="4" w:space="0"/>
              <w:left w:val="nil"/>
              <w:bottom w:val="single" w:color="auto" w:sz="4" w:space="0"/>
              <w:right w:val="single" w:color="auto" w:sz="4" w:space="0"/>
            </w:tcBorders>
          </w:tcPr>
          <w:p w14:paraId="06344883">
            <w:pPr>
              <w:keepNext w:val="0"/>
              <w:keepLines w:val="0"/>
              <w:pageBreakBefore w:val="0"/>
              <w:widowControl w:val="0"/>
              <w:kinsoku/>
              <w:wordWrap/>
              <w:overflowPunct/>
              <w:topLinePunct w:val="0"/>
              <w:autoSpaceDE/>
              <w:autoSpaceDN/>
              <w:bidi w:val="0"/>
              <w:adjustRightInd/>
              <w:spacing w:line="300" w:lineRule="exact"/>
              <w:textAlignment w:val="auto"/>
              <w:rPr>
                <w:rFonts w:ascii="仿宋_GB2312" w:hAnsi="Calibri" w:eastAsia="仿宋_GB2312" w:cs="Calibri"/>
                <w:color w:val="000000"/>
                <w:sz w:val="24"/>
                <w:szCs w:val="24"/>
              </w:rPr>
            </w:pPr>
          </w:p>
        </w:tc>
        <w:tc>
          <w:tcPr>
            <w:tcW w:w="1762" w:type="dxa"/>
            <w:tcBorders>
              <w:top w:val="single" w:color="auto" w:sz="4" w:space="0"/>
              <w:left w:val="nil"/>
              <w:bottom w:val="single" w:color="auto" w:sz="4" w:space="0"/>
              <w:right w:val="single" w:color="auto" w:sz="4" w:space="0"/>
            </w:tcBorders>
            <w:vAlign w:val="center"/>
          </w:tcPr>
          <w:p w14:paraId="3F3F5291">
            <w:pPr>
              <w:keepNext w:val="0"/>
              <w:keepLines w:val="0"/>
              <w:pageBreakBefore w:val="0"/>
              <w:widowControl w:val="0"/>
              <w:kinsoku/>
              <w:wordWrap/>
              <w:overflowPunct/>
              <w:topLinePunct w:val="0"/>
              <w:autoSpaceDE/>
              <w:autoSpaceDN/>
              <w:bidi w:val="0"/>
              <w:adjustRightInd/>
              <w:spacing w:line="300" w:lineRule="exact"/>
              <w:textAlignment w:val="auto"/>
              <w:rPr>
                <w:rFonts w:ascii="仿宋_GB2312" w:hAnsi="Calibri" w:eastAsia="仿宋_GB2312" w:cs="Calibri"/>
                <w:color w:val="000000"/>
                <w:sz w:val="24"/>
                <w:szCs w:val="24"/>
              </w:rPr>
            </w:pPr>
          </w:p>
        </w:tc>
      </w:tr>
      <w:tr w14:paraId="7C9EF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9703" w:type="dxa"/>
            <w:gridSpan w:val="7"/>
            <w:tcBorders>
              <w:top w:val="single" w:color="auto" w:sz="4" w:space="0"/>
              <w:left w:val="single" w:color="auto" w:sz="4" w:space="0"/>
              <w:bottom w:val="single" w:color="auto" w:sz="4" w:space="0"/>
              <w:right w:val="single" w:color="auto" w:sz="4" w:space="0"/>
            </w:tcBorders>
            <w:vAlign w:val="center"/>
          </w:tcPr>
          <w:p w14:paraId="184059BC">
            <w:pPr>
              <w:keepNext w:val="0"/>
              <w:keepLines w:val="0"/>
              <w:pageBreakBefore w:val="0"/>
              <w:widowControl w:val="0"/>
              <w:kinsoku/>
              <w:wordWrap/>
              <w:overflowPunct/>
              <w:topLinePunct w:val="0"/>
              <w:autoSpaceDE/>
              <w:autoSpaceDN/>
              <w:bidi w:val="0"/>
              <w:adjustRightInd/>
              <w:snapToGrid w:val="0"/>
              <w:spacing w:before="50" w:after="50" w:line="300" w:lineRule="exact"/>
              <w:textAlignment w:val="auto"/>
              <w:rPr>
                <w:rFonts w:ascii="仿宋_GB2312" w:hAnsi="Calibri" w:eastAsia="仿宋_GB2312" w:cs="Calibri"/>
                <w:color w:val="000000"/>
                <w:sz w:val="24"/>
                <w:szCs w:val="24"/>
              </w:rPr>
            </w:pPr>
            <w:r>
              <w:rPr>
                <w:rFonts w:hint="eastAsia" w:ascii="仿宋_GB2312" w:hAnsi="Calibri" w:eastAsia="仿宋_GB2312" w:cs="Calibri"/>
                <w:color w:val="000000"/>
                <w:sz w:val="24"/>
                <w:szCs w:val="24"/>
              </w:rPr>
              <w:t>合计金额大写：人民币</w:t>
            </w:r>
            <w:r>
              <w:rPr>
                <w:rFonts w:hint="eastAsia" w:ascii="仿宋_GB2312" w:hAnsi="Calibri" w:eastAsia="仿宋_GB2312" w:cs="Calibri"/>
                <w:color w:val="000000"/>
                <w:sz w:val="24"/>
                <w:szCs w:val="24"/>
                <w:u w:val="single"/>
              </w:rPr>
              <w:t xml:space="preserve">           </w:t>
            </w:r>
            <w:r>
              <w:rPr>
                <w:rFonts w:hint="eastAsia" w:ascii="仿宋_GB2312" w:hAnsi="Calibri" w:eastAsia="仿宋_GB2312" w:cs="Calibri"/>
                <w:color w:val="000000"/>
                <w:sz w:val="24"/>
                <w:szCs w:val="24"/>
              </w:rPr>
              <w:t>（￥</w:t>
            </w:r>
            <w:r>
              <w:rPr>
                <w:rFonts w:hint="eastAsia" w:ascii="仿宋_GB2312" w:hAnsi="Calibri" w:eastAsia="仿宋_GB2312" w:cs="Calibri"/>
                <w:color w:val="000000"/>
                <w:sz w:val="24"/>
                <w:szCs w:val="24"/>
                <w:u w:val="single"/>
              </w:rPr>
              <w:t xml:space="preserve">           </w:t>
            </w:r>
            <w:r>
              <w:rPr>
                <w:rFonts w:hint="eastAsia" w:ascii="仿宋_GB2312" w:hAnsi="Calibri" w:eastAsia="仿宋_GB2312" w:cs="Calibri"/>
                <w:color w:val="000000"/>
                <w:sz w:val="24"/>
                <w:szCs w:val="24"/>
              </w:rPr>
              <w:t>）</w:t>
            </w:r>
          </w:p>
        </w:tc>
      </w:tr>
    </w:tbl>
    <w:p w14:paraId="21F66FBB">
      <w:pPr>
        <w:snapToGrid w:val="0"/>
        <w:spacing w:before="50" w:after="50" w:line="440" w:lineRule="exact"/>
        <w:jc w:val="left"/>
        <w:rPr>
          <w:rFonts w:ascii="仿宋_GB2312" w:hAnsi="Calibri" w:eastAsia="仿宋_GB2312" w:cs="Calibri"/>
          <w:color w:val="000000"/>
          <w:sz w:val="32"/>
          <w:szCs w:val="32"/>
        </w:rPr>
      </w:pPr>
    </w:p>
    <w:p w14:paraId="77A7EA8B">
      <w:pPr>
        <w:snapToGrid w:val="0"/>
        <w:spacing w:before="50" w:after="50" w:line="440" w:lineRule="exact"/>
        <w:jc w:val="lef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注: </w:t>
      </w:r>
    </w:p>
    <w:p w14:paraId="5B52B442">
      <w:pPr>
        <w:snapToGrid w:val="0"/>
        <w:spacing w:before="50" w:after="50" w:line="440" w:lineRule="exact"/>
        <w:ind w:firstLine="640" w:firstLineChars="200"/>
        <w:jc w:val="lef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1.供应商的报价表必须加盖供应商公章并由法定代表人或委托代理人签字，</w:t>
      </w:r>
      <w:r>
        <w:rPr>
          <w:rFonts w:hint="eastAsia" w:ascii="仿宋_GB2312" w:hAnsi="Calibri" w:eastAsia="仿宋_GB2312" w:cs="Calibri"/>
          <w:b/>
          <w:color w:val="000000"/>
          <w:sz w:val="32"/>
          <w:szCs w:val="32"/>
        </w:rPr>
        <w:t>否则其响应文件按无效响应处理</w:t>
      </w:r>
      <w:r>
        <w:rPr>
          <w:rFonts w:hint="eastAsia" w:ascii="仿宋_GB2312" w:hAnsi="Calibri" w:eastAsia="仿宋_GB2312" w:cs="Calibri"/>
          <w:color w:val="000000"/>
          <w:sz w:val="32"/>
          <w:szCs w:val="32"/>
        </w:rPr>
        <w:t>。</w:t>
      </w:r>
    </w:p>
    <w:p w14:paraId="0E9E5D11">
      <w:pPr>
        <w:snapToGrid w:val="0"/>
        <w:spacing w:before="50" w:after="50" w:line="440" w:lineRule="exact"/>
        <w:ind w:firstLine="640" w:firstLineChars="200"/>
        <w:jc w:val="left"/>
        <w:rPr>
          <w:rFonts w:ascii="仿宋_GB2312" w:hAnsi="Calibri" w:eastAsia="仿宋_GB2312" w:cs="Calibri"/>
          <w:b/>
          <w:color w:val="000000"/>
          <w:sz w:val="32"/>
          <w:szCs w:val="32"/>
        </w:rPr>
      </w:pPr>
      <w:r>
        <w:rPr>
          <w:rFonts w:hint="eastAsia" w:ascii="仿宋_GB2312" w:hAnsi="Calibri" w:eastAsia="仿宋_GB2312" w:cs="Calibri"/>
          <w:bCs/>
          <w:color w:val="000000"/>
          <w:sz w:val="32"/>
          <w:szCs w:val="32"/>
        </w:rPr>
        <w:t>2.</w:t>
      </w:r>
      <w:r>
        <w:rPr>
          <w:rFonts w:hint="eastAsia" w:ascii="仿宋_GB2312" w:hAnsi="Calibri" w:eastAsia="仿宋_GB2312" w:cs="Calibri"/>
          <w:color w:val="000000"/>
          <w:sz w:val="32"/>
          <w:szCs w:val="32"/>
        </w:rPr>
        <w:t>报价一经涂改，应在涂改处加盖供应商公章或由法定代表人或委托代理人签字或盖章</w:t>
      </w:r>
      <w:r>
        <w:rPr>
          <w:rFonts w:hint="eastAsia" w:ascii="仿宋_GB2312" w:hAnsi="Calibri" w:eastAsia="仿宋_GB2312" w:cs="Calibri"/>
          <w:b/>
          <w:color w:val="000000"/>
          <w:sz w:val="32"/>
          <w:szCs w:val="32"/>
        </w:rPr>
        <w:t>，否则其响应文件按无效响应处理。</w:t>
      </w:r>
    </w:p>
    <w:p w14:paraId="0120C8E2">
      <w:pPr>
        <w:snapToGrid w:val="0"/>
        <w:spacing w:before="50" w:after="50" w:line="440" w:lineRule="exact"/>
        <w:ind w:right="-817" w:rightChars="-389"/>
        <w:rPr>
          <w:rFonts w:ascii="仿宋_GB2312" w:hAnsi="Calibri" w:eastAsia="仿宋_GB2312" w:cs="Calibri"/>
          <w:color w:val="000000"/>
          <w:sz w:val="32"/>
          <w:szCs w:val="32"/>
        </w:rPr>
      </w:pPr>
    </w:p>
    <w:p w14:paraId="6E7C7B19">
      <w:pPr>
        <w:snapToGrid w:val="0"/>
        <w:spacing w:before="50" w:after="50" w:line="440" w:lineRule="exact"/>
        <w:ind w:right="-817" w:rightChars="-389"/>
        <w:rPr>
          <w:rFonts w:ascii="仿宋_GB2312" w:hAnsi="Calibri" w:eastAsia="仿宋_GB2312" w:cs="Calibri"/>
          <w:color w:val="000000"/>
          <w:sz w:val="32"/>
          <w:szCs w:val="32"/>
        </w:rPr>
      </w:pPr>
    </w:p>
    <w:p w14:paraId="00C5C917">
      <w:pPr>
        <w:snapToGrid w:val="0"/>
        <w:spacing w:before="50" w:after="50" w:line="440" w:lineRule="exact"/>
        <w:ind w:right="-817" w:rightChars="-389"/>
        <w:rPr>
          <w:rFonts w:ascii="仿宋_GB2312" w:hAnsi="Calibri" w:eastAsia="仿宋_GB2312" w:cs="Calibri"/>
          <w:color w:val="000000"/>
          <w:sz w:val="32"/>
          <w:szCs w:val="32"/>
        </w:rPr>
      </w:pPr>
    </w:p>
    <w:p w14:paraId="191B3118">
      <w:pPr>
        <w:snapToGrid w:val="0"/>
        <w:spacing w:before="50" w:after="50" w:line="440" w:lineRule="exact"/>
        <w:ind w:right="-817" w:rightChars="-389"/>
        <w:rPr>
          <w:rFonts w:ascii="仿宋_GB2312" w:hAnsi="Calibri" w:eastAsia="仿宋_GB2312" w:cs="Calibri"/>
          <w:color w:val="000000"/>
          <w:sz w:val="32"/>
          <w:szCs w:val="32"/>
        </w:rPr>
      </w:pPr>
    </w:p>
    <w:p w14:paraId="3823D1C8">
      <w:pPr>
        <w:snapToGrid w:val="0"/>
        <w:spacing w:before="50" w:after="50" w:line="440" w:lineRule="exact"/>
        <w:ind w:right="-817" w:rightChars="-389"/>
        <w:jc w:val="lef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法定代表人或委托代理人（签字）：                    </w:t>
      </w:r>
    </w:p>
    <w:p w14:paraId="0EE3E51E">
      <w:pPr>
        <w:snapToGrid w:val="0"/>
        <w:spacing w:before="50" w:after="50" w:line="440" w:lineRule="exact"/>
        <w:ind w:right="-817" w:rightChars="-389"/>
        <w:jc w:val="left"/>
        <w:rPr>
          <w:rFonts w:ascii="仿宋_GB2312" w:hAnsi="Calibri" w:eastAsia="仿宋_GB2312" w:cs="Calibri"/>
          <w:color w:val="000000"/>
          <w:sz w:val="32"/>
          <w:szCs w:val="32"/>
        </w:rPr>
      </w:pPr>
      <w:r>
        <w:rPr>
          <w:rFonts w:hint="eastAsia" w:ascii="仿宋_GB2312" w:hAnsi="Calibri" w:eastAsia="仿宋_GB2312" w:cs="Calibri"/>
          <w:color w:val="000000"/>
          <w:sz w:val="32"/>
          <w:szCs w:val="32"/>
        </w:rPr>
        <w:t xml:space="preserve">供应商（盖公章）：      </w:t>
      </w:r>
    </w:p>
    <w:p w14:paraId="574CE230">
      <w:pPr>
        <w:jc w:val="left"/>
        <w:rPr>
          <w:rFonts w:hint="eastAsia" w:ascii="仿宋_GB2312" w:hAnsi="Calibri" w:eastAsia="仿宋_GB2312" w:cs="Calibri"/>
          <w:color w:val="000000"/>
          <w:sz w:val="32"/>
          <w:szCs w:val="32"/>
        </w:rPr>
      </w:pPr>
      <w:r>
        <w:rPr>
          <w:rFonts w:hint="eastAsia" w:ascii="仿宋_GB2312" w:hAnsi="Calibri" w:eastAsia="仿宋_GB2312" w:cs="Calibri"/>
          <w:color w:val="000000"/>
          <w:sz w:val="32"/>
          <w:szCs w:val="32"/>
        </w:rPr>
        <w:t>日期：   年   月   日</w:t>
      </w:r>
      <w:bookmarkStart w:id="3" w:name="_GoBack"/>
      <w:bookmarkEnd w:id="3"/>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粗黑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2AE3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65150" cy="25908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65150" cy="2590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C3CBF2">
                          <w:pPr>
                            <w:pStyle w:val="4"/>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20.4pt;width:44.5pt;mso-position-horizontal:center;mso-position-horizontal-relative:margin;z-index:251659264;mso-width-relative:page;mso-height-relative:page;" filled="f" stroked="f" coordsize="21600,21600" o:gfxdata="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BGXeDSAAAAAwEAAA8AAAAAAAAAAQAgAAAAIgAAAGRycy9kb3ducmV2LnhtbFBL&#10;AQIUABQAAAAIAIdO4kAyzM6mNQIAAGEEAAAOAAAAAAAAAAEAIAAAACEBAABkcnMvZTJvRG9jLnht&#10;bFBLBQYAAAAABgAGAFkBAADIBQAAAAA=&#10;">
              <v:fill on="f" focussize="0,0"/>
              <v:stroke on="f" weight="0.5pt"/>
              <v:imagedata o:title=""/>
              <o:lock v:ext="edit" aspectratio="f"/>
              <v:textbox inset="0mm,0mm,0mm,0mm">
                <w:txbxContent>
                  <w:p w14:paraId="13C3CBF2">
                    <w:pPr>
                      <w:pStyle w:val="4"/>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22600"/>
    <w:rsid w:val="018A277B"/>
    <w:rsid w:val="056A2690"/>
    <w:rsid w:val="05DB0CA0"/>
    <w:rsid w:val="0CC579D8"/>
    <w:rsid w:val="0ED10030"/>
    <w:rsid w:val="12E80520"/>
    <w:rsid w:val="17EB1534"/>
    <w:rsid w:val="199F19C6"/>
    <w:rsid w:val="1B5E4B54"/>
    <w:rsid w:val="1BF43035"/>
    <w:rsid w:val="1E5C0017"/>
    <w:rsid w:val="1E87195F"/>
    <w:rsid w:val="220E1567"/>
    <w:rsid w:val="2585058D"/>
    <w:rsid w:val="2682413A"/>
    <w:rsid w:val="28176A92"/>
    <w:rsid w:val="281F4F14"/>
    <w:rsid w:val="2C562640"/>
    <w:rsid w:val="2E0A6595"/>
    <w:rsid w:val="318F15B8"/>
    <w:rsid w:val="33605114"/>
    <w:rsid w:val="35955D4D"/>
    <w:rsid w:val="36730B8D"/>
    <w:rsid w:val="3CB05CF2"/>
    <w:rsid w:val="3CD639E5"/>
    <w:rsid w:val="3DE55C46"/>
    <w:rsid w:val="3FE90B21"/>
    <w:rsid w:val="403D376E"/>
    <w:rsid w:val="407066CF"/>
    <w:rsid w:val="423F366B"/>
    <w:rsid w:val="44E367E9"/>
    <w:rsid w:val="492A0443"/>
    <w:rsid w:val="4D3E0E3E"/>
    <w:rsid w:val="4E3B235C"/>
    <w:rsid w:val="52DF7595"/>
    <w:rsid w:val="54DA53A8"/>
    <w:rsid w:val="55973D97"/>
    <w:rsid w:val="564F27F9"/>
    <w:rsid w:val="5A9120FC"/>
    <w:rsid w:val="5DE82CD2"/>
    <w:rsid w:val="5ED62E2B"/>
    <w:rsid w:val="61C523B5"/>
    <w:rsid w:val="673D4FF2"/>
    <w:rsid w:val="69466B0D"/>
    <w:rsid w:val="69D126D7"/>
    <w:rsid w:val="6B722D9D"/>
    <w:rsid w:val="6E160AB0"/>
    <w:rsid w:val="6E430C98"/>
    <w:rsid w:val="6E7748BB"/>
    <w:rsid w:val="6ECA3101"/>
    <w:rsid w:val="6EE060DF"/>
    <w:rsid w:val="703639D4"/>
    <w:rsid w:val="75525928"/>
    <w:rsid w:val="7901576C"/>
    <w:rsid w:val="795463AD"/>
    <w:rsid w:val="7BBD57C2"/>
    <w:rsid w:val="7C130344"/>
    <w:rsid w:val="7EBF6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1461</Words>
  <Characters>1649</Characters>
  <Lines>0</Lines>
  <Paragraphs>0</Paragraphs>
  <TotalTime>43</TotalTime>
  <ScaleCrop>false</ScaleCrop>
  <LinksUpToDate>false</LinksUpToDate>
  <CharactersWithSpaces>1659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2025-03-27T03:46:00Z</dcterms:created>
  <dc:creator>Administrator</dc:creator>
  <cp:lastModifiedBy>WPS_1476157641</cp:lastModifiedBy>
  <dcterms:modified xsi:type="dcterms:W3CDTF">2025-04-07T07:23:24Z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0BF35606210D4CDEB831DFB281D0BF0A_13</vt:lpwstr>
  </property>
  <property fmtid="{D5CDD505-2E9C-101B-9397-08002B2CF9AE}" pid="4" name="KSOTemplateDocerSaveRecord">
    <vt:lpwstr>eyJoZGlkIjoiYzA1MmEwOTE2ZGIyMWI0ZDk3YjdlOTczMjZjNThiOWMiLCJ1c2VySWQiOiIyNDQ2OTAyMTEifQ==</vt:lpwstr>
  </property>
</Properties>
</file>